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 выселении / признании утратившим право пользования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