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работодателя (в трудовую инспекцию)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